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left="0" w:right="0" w:firstLine="0"/>
        <w:jc w:val="left"/>
        <w:textAlignment w:val="baseline"/>
        <w:rPr>
          <w:rFonts w:hint="eastAsia" w:ascii="宋体" w:hAnsi="宋体" w:eastAsia="宋体" w:cs="宋体"/>
          <w:b/>
          <w:bCs/>
          <w:i w:val="0"/>
          <w:iCs w:val="0"/>
          <w:caps w:val="0"/>
          <w:color w:val="000000"/>
          <w:spacing w:val="0"/>
          <w:sz w:val="28"/>
          <w:szCs w:val="28"/>
          <w:shd w:val="clear" w:color="auto" w:fill="auto"/>
          <w:vertAlign w:val="baseline"/>
          <w:lang w:val="en-US" w:eastAsia="zh-CN"/>
        </w:rPr>
      </w:pPr>
      <w:r>
        <w:rPr>
          <w:rFonts w:hint="eastAsia" w:ascii="宋体" w:hAnsi="宋体" w:eastAsia="宋体" w:cs="宋体"/>
          <w:b/>
          <w:bCs/>
          <w:i w:val="0"/>
          <w:iCs w:val="0"/>
          <w:caps w:val="0"/>
          <w:color w:val="000000"/>
          <w:spacing w:val="0"/>
          <w:sz w:val="28"/>
          <w:szCs w:val="28"/>
          <w:shd w:val="clear" w:color="auto" w:fill="auto"/>
          <w:vertAlign w:val="baseline"/>
          <w:lang w:val="en-US" w:eastAsia="zh-CN"/>
        </w:rPr>
        <w:t>附件：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left="0" w:right="0" w:firstLine="0"/>
        <w:jc w:val="center"/>
        <w:textAlignment w:val="baseline"/>
        <w:rPr>
          <w:rFonts w:hint="eastAsia" w:ascii="宋体" w:hAnsi="宋体" w:eastAsia="宋体" w:cs="宋体"/>
          <w:b/>
          <w:bCs/>
          <w:i w:val="0"/>
          <w:iCs w:val="0"/>
          <w:caps w:val="0"/>
          <w:color w:val="000000"/>
          <w:spacing w:val="0"/>
          <w:sz w:val="32"/>
          <w:szCs w:val="32"/>
          <w:shd w:val="clear" w:color="auto" w:fill="auto"/>
          <w:vertAlign w:val="baseline"/>
          <w:lang w:val="en-US" w:eastAsia="zh-CN"/>
        </w:rPr>
      </w:pPr>
      <w:r>
        <w:rPr>
          <w:rFonts w:hint="eastAsia" w:ascii="宋体" w:hAnsi="宋体" w:eastAsia="宋体" w:cs="宋体"/>
          <w:b/>
          <w:bCs/>
          <w:i w:val="0"/>
          <w:iCs w:val="0"/>
          <w:caps w:val="0"/>
          <w:color w:val="000000"/>
          <w:spacing w:val="0"/>
          <w:sz w:val="32"/>
          <w:szCs w:val="32"/>
          <w:shd w:val="clear" w:color="auto" w:fill="auto"/>
          <w:vertAlign w:val="baseline"/>
          <w:lang w:val="en-US" w:eastAsia="zh-CN"/>
        </w:rPr>
        <w:t>会员卡激活、</w:t>
      </w:r>
      <w:r>
        <w:rPr>
          <w:rFonts w:hint="eastAsia" w:ascii="宋体" w:hAnsi="宋体" w:eastAsia="宋体" w:cs="宋体"/>
          <w:b/>
          <w:bCs/>
          <w:i w:val="0"/>
          <w:iCs w:val="0"/>
          <w:caps w:val="0"/>
          <w:color w:val="000000"/>
          <w:spacing w:val="0"/>
          <w:sz w:val="32"/>
          <w:szCs w:val="32"/>
          <w:shd w:val="clear" w:color="auto" w:fill="auto"/>
          <w:vertAlign w:val="baseline"/>
        </w:rPr>
        <w:t>移动支付平台绑定</w:t>
      </w:r>
      <w:r>
        <w:rPr>
          <w:rFonts w:hint="eastAsia" w:ascii="宋体" w:hAnsi="宋体" w:eastAsia="宋体" w:cs="宋体"/>
          <w:b/>
          <w:bCs/>
          <w:i w:val="0"/>
          <w:iCs w:val="0"/>
          <w:caps w:val="0"/>
          <w:color w:val="000000"/>
          <w:spacing w:val="0"/>
          <w:sz w:val="32"/>
          <w:szCs w:val="32"/>
          <w:shd w:val="clear" w:color="auto" w:fill="auto"/>
          <w:vertAlign w:val="baseline"/>
          <w:lang w:eastAsia="zh-CN"/>
        </w:rPr>
        <w:t>、</w:t>
      </w:r>
      <w:r>
        <w:rPr>
          <w:rFonts w:hint="eastAsia" w:ascii="宋体" w:hAnsi="宋体" w:eastAsia="宋体" w:cs="宋体"/>
          <w:b/>
          <w:bCs/>
          <w:i w:val="0"/>
          <w:iCs w:val="0"/>
          <w:caps w:val="0"/>
          <w:color w:val="000000"/>
          <w:spacing w:val="0"/>
          <w:sz w:val="32"/>
          <w:szCs w:val="32"/>
          <w:shd w:val="clear" w:color="auto" w:fill="auto"/>
          <w:vertAlign w:val="baseline"/>
        </w:rPr>
        <w:t>绿城通充值</w:t>
      </w:r>
      <w:r>
        <w:rPr>
          <w:rFonts w:hint="eastAsia" w:ascii="宋体" w:hAnsi="宋体" w:eastAsia="宋体" w:cs="宋体"/>
          <w:b/>
          <w:bCs/>
          <w:i w:val="0"/>
          <w:iCs w:val="0"/>
          <w:caps w:val="0"/>
          <w:color w:val="000000"/>
          <w:spacing w:val="0"/>
          <w:sz w:val="32"/>
          <w:szCs w:val="32"/>
          <w:shd w:val="clear" w:color="auto" w:fill="auto"/>
          <w:vertAlign w:val="baseline"/>
          <w:lang w:val="en-US" w:eastAsia="zh-CN"/>
        </w:rPr>
        <w:t>方法</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8"/>
          <w:szCs w:val="28"/>
          <w:shd w:val="clear" w:color="auto" w:fill="auto"/>
          <w:vertAlign w:val="baseline"/>
          <w:lang w:val="en-US" w:eastAsia="zh-CN"/>
        </w:rPr>
      </w:pP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8"/>
          <w:szCs w:val="28"/>
          <w:shd w:val="clear" w:color="auto" w:fill="auto"/>
          <w:vertAlign w:val="baseline"/>
          <w:lang w:val="en-US" w:eastAsia="zh-CN"/>
        </w:rPr>
      </w:pPr>
      <w:bookmarkStart w:id="0" w:name="_GoBack"/>
      <w:bookmarkEnd w:id="0"/>
      <w:r>
        <w:rPr>
          <w:rFonts w:hint="eastAsia" w:ascii="宋体" w:hAnsi="宋体" w:eastAsia="宋体" w:cs="宋体"/>
          <w:i w:val="0"/>
          <w:iCs w:val="0"/>
          <w:caps w:val="0"/>
          <w:color w:val="000000"/>
          <w:spacing w:val="0"/>
          <w:sz w:val="28"/>
          <w:szCs w:val="28"/>
          <w:shd w:val="clear" w:color="auto" w:fill="auto"/>
          <w:vertAlign w:val="baseline"/>
          <w:lang w:val="en-US" w:eastAsia="zh-CN"/>
        </w:rPr>
        <w:t>一、</w:t>
      </w:r>
      <w:r>
        <w:rPr>
          <w:rFonts w:hint="eastAsia" w:ascii="宋体" w:hAnsi="宋体" w:eastAsia="宋体" w:cs="宋体"/>
          <w:i w:val="0"/>
          <w:iCs w:val="0"/>
          <w:caps w:val="0"/>
          <w:color w:val="000000"/>
          <w:spacing w:val="0"/>
          <w:sz w:val="28"/>
          <w:szCs w:val="28"/>
          <w:shd w:val="clear" w:color="auto" w:fill="auto"/>
          <w:vertAlign w:val="baseline"/>
        </w:rPr>
        <w:t>会员卡激活</w:t>
      </w:r>
      <w:r>
        <w:rPr>
          <w:rFonts w:hint="eastAsia" w:ascii="宋体" w:hAnsi="宋体" w:eastAsia="宋体" w:cs="宋体"/>
          <w:i w:val="0"/>
          <w:iCs w:val="0"/>
          <w:caps w:val="0"/>
          <w:color w:val="000000"/>
          <w:spacing w:val="0"/>
          <w:sz w:val="28"/>
          <w:szCs w:val="28"/>
          <w:shd w:val="clear" w:color="auto" w:fill="auto"/>
          <w:vertAlign w:val="baseline"/>
          <w:lang w:val="en-US" w:eastAsia="zh-CN"/>
        </w:rPr>
        <w:t>方法</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8"/>
          <w:szCs w:val="28"/>
          <w:shd w:val="clear" w:color="auto" w:fill="auto"/>
          <w:vertAlign w:val="baseline"/>
        </w:rPr>
      </w:pPr>
      <w:r>
        <w:rPr>
          <w:rFonts w:hint="eastAsia" w:ascii="宋体" w:hAnsi="宋体" w:eastAsia="宋体" w:cs="宋体"/>
          <w:i w:val="0"/>
          <w:iCs w:val="0"/>
          <w:caps w:val="0"/>
          <w:color w:val="000000"/>
          <w:spacing w:val="0"/>
          <w:sz w:val="28"/>
          <w:szCs w:val="28"/>
          <w:shd w:val="clear" w:color="auto" w:fill="auto"/>
          <w:vertAlign w:val="baseline"/>
          <w:lang w:val="en-US" w:eastAsia="zh-CN"/>
        </w:rPr>
        <w:t>1.</w:t>
      </w:r>
      <w:r>
        <w:rPr>
          <w:rFonts w:hint="eastAsia" w:ascii="宋体" w:hAnsi="宋体" w:eastAsia="宋体" w:cs="宋体"/>
          <w:i w:val="0"/>
          <w:iCs w:val="0"/>
          <w:caps w:val="0"/>
          <w:color w:val="000000"/>
          <w:spacing w:val="0"/>
          <w:sz w:val="28"/>
          <w:szCs w:val="28"/>
          <w:shd w:val="clear" w:color="auto" w:fill="auto"/>
          <w:vertAlign w:val="baseline"/>
        </w:rPr>
        <w:t>电话激活：拨打“河南省工会会员卡”背面客户服务中心电话：95097，按照语音提示完成激活操作；</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lang w:val="en-US" w:eastAsia="zh-CN"/>
        </w:rPr>
        <w:t>2.</w:t>
      </w:r>
      <w:r>
        <w:rPr>
          <w:rFonts w:hint="eastAsia" w:ascii="宋体" w:hAnsi="宋体" w:eastAsia="宋体" w:cs="宋体"/>
          <w:i w:val="0"/>
          <w:iCs w:val="0"/>
          <w:caps w:val="0"/>
          <w:color w:val="000000"/>
          <w:spacing w:val="0"/>
          <w:sz w:val="28"/>
          <w:szCs w:val="28"/>
          <w:shd w:val="clear" w:color="auto" w:fill="auto"/>
          <w:vertAlign w:val="baseline"/>
        </w:rPr>
        <w:t>网点激活：会员持身份证和“河南省工会会员卡”到郑州银行任意网点的柜台进行激活。</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rPr>
        <w:t>工会会员原来已办理郑州银行“河南省工会会员卡”但未激活的，同样需要以上两种方式进行激活方可使用。</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lang w:val="en-US" w:eastAsia="zh-CN"/>
        </w:rPr>
        <w:t>二、</w:t>
      </w:r>
      <w:r>
        <w:rPr>
          <w:rFonts w:hint="eastAsia" w:ascii="宋体" w:hAnsi="宋体" w:eastAsia="宋体" w:cs="宋体"/>
          <w:i w:val="0"/>
          <w:iCs w:val="0"/>
          <w:caps w:val="0"/>
          <w:color w:val="000000"/>
          <w:spacing w:val="0"/>
          <w:sz w:val="28"/>
          <w:szCs w:val="28"/>
          <w:shd w:val="clear" w:color="auto" w:fill="auto"/>
          <w:vertAlign w:val="baseline"/>
        </w:rPr>
        <w:t>移动支付平台绑定：工会会员需将郑州银行办理的“河南省工会会员卡”银行账户绑定</w:t>
      </w:r>
      <w:r>
        <w:rPr>
          <w:rFonts w:hint="eastAsia" w:ascii="宋体" w:hAnsi="宋体" w:eastAsia="宋体" w:cs="宋体"/>
          <w:b/>
          <w:bCs/>
          <w:i w:val="0"/>
          <w:iCs w:val="0"/>
          <w:caps w:val="0"/>
          <w:color w:val="000000"/>
          <w:spacing w:val="0"/>
          <w:sz w:val="28"/>
          <w:szCs w:val="28"/>
          <w:shd w:val="clear" w:color="auto" w:fill="auto"/>
          <w:vertAlign w:val="baseline"/>
        </w:rPr>
        <w:t>微信、支付宝、云闪付、郑州银行APP</w:t>
      </w:r>
      <w:r>
        <w:rPr>
          <w:rFonts w:hint="eastAsia" w:ascii="宋体" w:hAnsi="宋体" w:eastAsia="宋体" w:cs="宋体"/>
          <w:i w:val="0"/>
          <w:iCs w:val="0"/>
          <w:caps w:val="0"/>
          <w:color w:val="000000"/>
          <w:spacing w:val="0"/>
          <w:sz w:val="28"/>
          <w:szCs w:val="28"/>
          <w:shd w:val="clear" w:color="auto" w:fill="auto"/>
          <w:vertAlign w:val="baseline"/>
        </w:rPr>
        <w:t>等移动支付平台，并将支付平台的乘车码支付方式设置为郑州银行“河南省工会会员卡”银行账户，保证在支付公交、地铁费用时从郑州银行“河南省工会会员卡”银行账户扣款。</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lang w:val="en-US" w:eastAsia="zh-CN"/>
        </w:rPr>
        <w:t>三、</w:t>
      </w:r>
      <w:r>
        <w:rPr>
          <w:rFonts w:hint="eastAsia" w:ascii="宋体" w:hAnsi="宋体" w:eastAsia="宋体" w:cs="宋体"/>
          <w:i w:val="0"/>
          <w:iCs w:val="0"/>
          <w:caps w:val="0"/>
          <w:color w:val="000000"/>
          <w:spacing w:val="0"/>
          <w:sz w:val="28"/>
          <w:szCs w:val="28"/>
          <w:shd w:val="clear" w:color="auto" w:fill="auto"/>
          <w:vertAlign w:val="baseline"/>
        </w:rPr>
        <w:t>绿城通充值：</w:t>
      </w:r>
      <w:r>
        <w:rPr>
          <w:rFonts w:hint="eastAsia" w:ascii="宋体" w:hAnsi="宋体" w:eastAsia="宋体" w:cs="宋体"/>
          <w:b/>
          <w:bCs/>
          <w:i w:val="0"/>
          <w:iCs w:val="0"/>
          <w:caps w:val="0"/>
          <w:color w:val="000000"/>
          <w:spacing w:val="0"/>
          <w:sz w:val="28"/>
          <w:szCs w:val="28"/>
          <w:shd w:val="clear" w:color="auto" w:fill="auto"/>
          <w:vertAlign w:val="baseline"/>
        </w:rPr>
        <w:t>驻郑</w:t>
      </w:r>
      <w:r>
        <w:rPr>
          <w:rFonts w:hint="eastAsia" w:ascii="宋体" w:hAnsi="宋体" w:eastAsia="宋体" w:cs="宋体"/>
          <w:i w:val="0"/>
          <w:iCs w:val="0"/>
          <w:caps w:val="0"/>
          <w:color w:val="000000"/>
          <w:spacing w:val="0"/>
          <w:sz w:val="28"/>
          <w:szCs w:val="28"/>
          <w:shd w:val="clear" w:color="auto" w:fill="auto"/>
          <w:vertAlign w:val="baseline"/>
        </w:rPr>
        <w:t>工会会员刷“河南省工会会员卡”乘坐公交地铁前，要确保“河南省工会会员卡”内的绿城通账户有足够余额。在有绿城通标识的银行、地铁站、移动营业厅一卡通网点即可充值。</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rPr>
        <w:t>特别提醒：“河南省工会会员卡”的银行账户、绿城通账户是</w:t>
      </w:r>
      <w:r>
        <w:rPr>
          <w:rFonts w:hint="eastAsia" w:ascii="宋体" w:hAnsi="宋体" w:eastAsia="宋体" w:cs="宋体"/>
          <w:i w:val="0"/>
          <w:iCs w:val="0"/>
          <w:caps w:val="0"/>
          <w:color w:val="000000"/>
          <w:spacing w:val="0"/>
          <w:sz w:val="28"/>
          <w:szCs w:val="28"/>
          <w:u w:val="single"/>
          <w:shd w:val="clear" w:color="auto" w:fill="auto"/>
          <w:vertAlign w:val="baseline"/>
        </w:rPr>
        <w:t>两个不同的系统</w:t>
      </w:r>
      <w:r>
        <w:rPr>
          <w:rFonts w:hint="eastAsia" w:ascii="宋体" w:hAnsi="宋体" w:eastAsia="宋体" w:cs="宋体"/>
          <w:i w:val="0"/>
          <w:iCs w:val="0"/>
          <w:caps w:val="0"/>
          <w:color w:val="000000"/>
          <w:spacing w:val="0"/>
          <w:sz w:val="28"/>
          <w:szCs w:val="28"/>
          <w:shd w:val="clear" w:color="auto" w:fill="auto"/>
          <w:vertAlign w:val="baseline"/>
        </w:rPr>
        <w:t>，使用“河南省工会会员卡”乘坐公交会优先扣除绿城通账户余额，绿城通余额不足时直接扣除“河南省工会会员卡”银行账户余额。</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rPr>
        <w:t>省教科文卫体工会将于次月对工会会员绿色出行实际消费金额数据进行提取和公示，公示网站：河南省总工会官网－工会动态－产业工会，公示无异议并经省教科文卫体工会办公会议集体研究后将绿色出行补贴直接发放到会员本人持有的郑州银行“河南省工会会员卡”银行账户内。</w:t>
      </w:r>
    </w:p>
    <w:p>
      <w:pPr>
        <w:pStyle w:val="2"/>
        <w:keepNext w:val="0"/>
        <w:keepLines w:val="0"/>
        <w:widowControl/>
        <w:suppressLineNumbers w:val="0"/>
        <w:shd w:val="clear" w:fill="FFFFFF"/>
        <w:spacing w:before="0" w:beforeAutospacing="0" w:after="0" w:afterAutospacing="0" w:line="26" w:lineRule="atLeast"/>
        <w:ind w:left="0" w:right="0" w:firstLine="560"/>
        <w:jc w:val="left"/>
        <w:textAlignment w:val="baseline"/>
        <w:rPr>
          <w:rFonts w:hint="eastAsia" w:ascii="宋体" w:hAnsi="宋体" w:eastAsia="宋体" w:cs="宋体"/>
          <w:i w:val="0"/>
          <w:iCs w:val="0"/>
          <w:caps w:val="0"/>
          <w:color w:val="000000"/>
          <w:spacing w:val="0"/>
          <w:sz w:val="21"/>
          <w:szCs w:val="21"/>
          <w:shd w:val="clear" w:color="auto" w:fill="auto"/>
        </w:rPr>
      </w:pPr>
      <w:r>
        <w:rPr>
          <w:rFonts w:hint="eastAsia" w:ascii="宋体" w:hAnsi="宋体" w:eastAsia="宋体" w:cs="宋体"/>
          <w:i w:val="0"/>
          <w:iCs w:val="0"/>
          <w:caps w:val="0"/>
          <w:color w:val="000000"/>
          <w:spacing w:val="0"/>
          <w:sz w:val="28"/>
          <w:szCs w:val="28"/>
          <w:shd w:val="clear" w:color="auto" w:fill="auto"/>
          <w:vertAlign w:val="baseline"/>
        </w:rPr>
        <w:t>重要提醒：根据中国人民银行打击电信网络诈骗相关工作要求，如工会会员卡连续三年(含)以上未发生存现、取现、转账、代扣等主动交易且账户余额10元(含)以下，将成为不动户，无法收到绿色出行补贴。请会员本人持身份证、工会会员卡到任意郑州银行网点进行激活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WUxYjUxOWFlZWNkNTdlYTMxNjA1ZWJlOTNmNTYifQ=="/>
  </w:docVars>
  <w:rsids>
    <w:rsidRoot w:val="49042955"/>
    <w:rsid w:val="446866CB"/>
    <w:rsid w:val="4904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2023-11-15T06:17:00Z</dcterms:created>
  <dc:creator>航</dc:creator>
  <cp:lastModifiedBy>航</cp:lastModifiedBy>
  <dcterms:modified xsi:type="dcterms:W3CDTF">2023-11-15T06:23:57Z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E37F38AE05B34013B5D7C4382993494E_11</vt:lpwstr>
  </property>
</Properties>
</file>